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80" w:firstRow="0" w:lastRow="0" w:firstColumn="1" w:lastColumn="0" w:noHBand="1" w:noVBand="1"/>
      </w:tblPr>
      <w:tblGrid>
        <w:gridCol w:w="4603"/>
        <w:gridCol w:w="4861"/>
      </w:tblGrid>
      <w:tr w:rsidR="005E77BB" w14:paraId="618552EA" w14:textId="77777777" w:rsidTr="00623325">
        <w:tc>
          <w:tcPr>
            <w:tcW w:w="4603" w:type="dxa"/>
          </w:tcPr>
          <w:p w14:paraId="5D800675" w14:textId="0C9F1DB5" w:rsidR="005E77BB" w:rsidRDefault="005E77BB" w:rsidP="003559CA">
            <w:r w:rsidRPr="005E77BB">
              <w:rPr>
                <w:noProof/>
              </w:rPr>
              <w:drawing>
                <wp:inline distT="0" distB="0" distL="0" distR="0" wp14:anchorId="4F436765" wp14:editId="67E261D5">
                  <wp:extent cx="2288328" cy="629609"/>
                  <wp:effectExtent l="0" t="0" r="0" b="5715"/>
                  <wp:docPr id="3" name="Image 3" descr="C:\Users\Utilisateur\Desktop\CCSTI SCIENCES REUNION\LOGOTHEQUE\logo-long-SR-we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esktop\CCSTI SCIENCES REUNION\LOGOTHEQUE\logo-long-SR-we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087" cy="637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1" w:type="dxa"/>
          </w:tcPr>
          <w:p w14:paraId="3913413F" w14:textId="391DECD4" w:rsidR="005E77BB" w:rsidRDefault="005E77BB" w:rsidP="00623325">
            <w:pPr>
              <w:ind w:right="-108"/>
              <w:jc w:val="center"/>
              <w:rPr>
                <w:b/>
              </w:rPr>
            </w:pPr>
            <w:r w:rsidRPr="005E77BB">
              <w:rPr>
                <w:b/>
              </w:rPr>
              <w:t>FICHE DE POSTE</w:t>
            </w:r>
          </w:p>
          <w:p w14:paraId="487AEF2E" w14:textId="77777777" w:rsidR="005E77BB" w:rsidRDefault="005E77BB" w:rsidP="005E77BB">
            <w:pPr>
              <w:jc w:val="center"/>
            </w:pPr>
          </w:p>
          <w:p w14:paraId="13849CF0" w14:textId="03ED7873" w:rsidR="005E77BB" w:rsidRPr="005E77BB" w:rsidRDefault="00390923" w:rsidP="00390923">
            <w:pPr>
              <w:ind w:right="-108"/>
              <w:jc w:val="center"/>
            </w:pPr>
            <w:r>
              <w:t>MEDIATEUR-ANIMATEUR</w:t>
            </w:r>
          </w:p>
        </w:tc>
      </w:tr>
    </w:tbl>
    <w:p w14:paraId="680CA347" w14:textId="32128C5A" w:rsidR="006B2DF5" w:rsidRDefault="006B2DF5" w:rsidP="003559CA"/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2093"/>
        <w:gridCol w:w="7371"/>
      </w:tblGrid>
      <w:tr w:rsidR="00831B42" w14:paraId="4B730A79" w14:textId="77777777" w:rsidTr="00623325">
        <w:tc>
          <w:tcPr>
            <w:tcW w:w="9464" w:type="dxa"/>
            <w:gridSpan w:val="2"/>
            <w:shd w:val="clear" w:color="auto" w:fill="E6E6E6"/>
          </w:tcPr>
          <w:p w14:paraId="6CCE8FE4" w14:textId="60A94F28" w:rsidR="00831B42" w:rsidRPr="00623325" w:rsidRDefault="00831B42" w:rsidP="00E22394">
            <w:pPr>
              <w:rPr>
                <w:b/>
              </w:rPr>
            </w:pPr>
            <w:r w:rsidRPr="00623325">
              <w:rPr>
                <w:b/>
              </w:rPr>
              <w:t>DESCRIPTION DU POSTE</w:t>
            </w:r>
          </w:p>
        </w:tc>
      </w:tr>
      <w:tr w:rsidR="00831B42" w14:paraId="5F3A209D" w14:textId="77777777" w:rsidTr="00013EDB">
        <w:tc>
          <w:tcPr>
            <w:tcW w:w="2093" w:type="dxa"/>
          </w:tcPr>
          <w:p w14:paraId="1765AC7C" w14:textId="4A09C3A0" w:rsidR="00831B42" w:rsidRDefault="00831B42" w:rsidP="00E22394">
            <w:r>
              <w:t>Intitulé du poste</w:t>
            </w:r>
          </w:p>
        </w:tc>
        <w:tc>
          <w:tcPr>
            <w:tcW w:w="7371" w:type="dxa"/>
          </w:tcPr>
          <w:p w14:paraId="3296D36F" w14:textId="2F10417D" w:rsidR="00831B42" w:rsidRDefault="00831B42" w:rsidP="00E22394">
            <w:r>
              <w:t>Médiat</w:t>
            </w:r>
            <w:r w:rsidR="006406EE">
              <w:t xml:space="preserve">eur </w:t>
            </w:r>
            <w:r>
              <w:t>et Animat</w:t>
            </w:r>
            <w:r w:rsidR="006406EE">
              <w:t>eur</w:t>
            </w:r>
            <w:r>
              <w:t xml:space="preserve"> scientifique</w:t>
            </w:r>
          </w:p>
        </w:tc>
      </w:tr>
      <w:tr w:rsidR="00831B42" w14:paraId="21441487" w14:textId="77777777" w:rsidTr="00013EDB">
        <w:tc>
          <w:tcPr>
            <w:tcW w:w="2093" w:type="dxa"/>
          </w:tcPr>
          <w:p w14:paraId="54021853" w14:textId="5A4EA093" w:rsidR="00831B42" w:rsidRDefault="00831B42" w:rsidP="00E22394">
            <w:r>
              <w:t>Fiche de fonction</w:t>
            </w:r>
          </w:p>
        </w:tc>
        <w:tc>
          <w:tcPr>
            <w:tcW w:w="7371" w:type="dxa"/>
          </w:tcPr>
          <w:p w14:paraId="6F6C1A91" w14:textId="14F55AE3" w:rsidR="00831B42" w:rsidRDefault="001439E3" w:rsidP="006406EE">
            <w:r w:rsidRPr="00876525">
              <w:rPr>
                <w:u w:val="single"/>
              </w:rPr>
              <w:t>Médiation et Animation 100 %</w:t>
            </w:r>
            <w:r>
              <w:t> : Concevoir, planifier et intervenir sur des ateliers d’animation scientifique auprès de tout public</w:t>
            </w:r>
          </w:p>
        </w:tc>
      </w:tr>
      <w:tr w:rsidR="00831B42" w14:paraId="75AFE5E0" w14:textId="77777777" w:rsidTr="00013EDB">
        <w:tc>
          <w:tcPr>
            <w:tcW w:w="2093" w:type="dxa"/>
          </w:tcPr>
          <w:p w14:paraId="4BD44F97" w14:textId="090D966D" w:rsidR="00831B42" w:rsidRDefault="00831B42" w:rsidP="00E22394">
            <w:r>
              <w:t>Positionnement dans l’organisation</w:t>
            </w:r>
          </w:p>
        </w:tc>
        <w:tc>
          <w:tcPr>
            <w:tcW w:w="7371" w:type="dxa"/>
          </w:tcPr>
          <w:p w14:paraId="5D382598" w14:textId="77777777" w:rsidR="00831B42" w:rsidRDefault="00831B42" w:rsidP="00E22394">
            <w:r>
              <w:t>Placé sous l’autorité du Directeur de Sciences Réunion</w:t>
            </w:r>
          </w:p>
          <w:p w14:paraId="0071F972" w14:textId="77777777" w:rsidR="00A83997" w:rsidRDefault="00A83997" w:rsidP="00A83997"/>
          <w:p w14:paraId="2F7B2E3B" w14:textId="77777777" w:rsidR="00A83997" w:rsidRPr="008D3A49" w:rsidRDefault="00A83997" w:rsidP="00A83997">
            <w:pPr>
              <w:rPr>
                <w:u w:val="single"/>
              </w:rPr>
            </w:pPr>
            <w:r w:rsidRPr="008D3A49">
              <w:rPr>
                <w:u w:val="single"/>
              </w:rPr>
              <w:t>Personnel encadré :</w:t>
            </w:r>
          </w:p>
          <w:p w14:paraId="23A96088" w14:textId="77777777" w:rsidR="00A83997" w:rsidRDefault="00A83997" w:rsidP="00A83997">
            <w:pPr>
              <w:pStyle w:val="Paragraphedeliste"/>
              <w:numPr>
                <w:ilvl w:val="0"/>
                <w:numId w:val="1"/>
              </w:numPr>
            </w:pPr>
            <w:r>
              <w:t>Stagiaires.</w:t>
            </w:r>
          </w:p>
          <w:p w14:paraId="33E9113E" w14:textId="5D2A7305" w:rsidR="00A83997" w:rsidRDefault="00A83997" w:rsidP="00A83997">
            <w:pPr>
              <w:pStyle w:val="Paragraphedeliste"/>
              <w:numPr>
                <w:ilvl w:val="0"/>
                <w:numId w:val="1"/>
              </w:numPr>
            </w:pPr>
            <w:r>
              <w:t xml:space="preserve">Nouveaux </w:t>
            </w:r>
            <w:r w:rsidR="00B66F59">
              <w:t>médiateurs-</w:t>
            </w:r>
            <w:r>
              <w:t>animateurs.</w:t>
            </w:r>
          </w:p>
          <w:p w14:paraId="2AFE37D0" w14:textId="2B7D6703" w:rsidR="00A83997" w:rsidRDefault="00A83997" w:rsidP="00B66F59">
            <w:pPr>
              <w:pStyle w:val="Paragraphedeliste"/>
              <w:numPr>
                <w:ilvl w:val="0"/>
                <w:numId w:val="1"/>
              </w:numPr>
            </w:pPr>
            <w:r>
              <w:t>Étudiants, élèves et autres bénéficiaires des a</w:t>
            </w:r>
            <w:r w:rsidR="00B66F59">
              <w:t>c</w:t>
            </w:r>
            <w:r>
              <w:t>ti</w:t>
            </w:r>
            <w:r w:rsidR="00B66F59">
              <w:t>vités</w:t>
            </w:r>
            <w:r>
              <w:t>.</w:t>
            </w:r>
          </w:p>
        </w:tc>
      </w:tr>
      <w:tr w:rsidR="00831B42" w14:paraId="3C4BCDE8" w14:textId="77777777" w:rsidTr="00013EDB">
        <w:tc>
          <w:tcPr>
            <w:tcW w:w="2093" w:type="dxa"/>
          </w:tcPr>
          <w:p w14:paraId="7812AEDE" w14:textId="695089FE" w:rsidR="00831B42" w:rsidRDefault="00831B42" w:rsidP="00E22394">
            <w:r>
              <w:t>Missions Principales</w:t>
            </w:r>
          </w:p>
        </w:tc>
        <w:tc>
          <w:tcPr>
            <w:tcW w:w="7371" w:type="dxa"/>
          </w:tcPr>
          <w:p w14:paraId="337ED2A3" w14:textId="1EC7F811" w:rsidR="00831B42" w:rsidRDefault="00A83997" w:rsidP="00831B42">
            <w:r>
              <w:t xml:space="preserve">1- </w:t>
            </w:r>
            <w:r w:rsidRPr="00623325">
              <w:rPr>
                <w:u w:val="single"/>
              </w:rPr>
              <w:t>Gérer les a</w:t>
            </w:r>
            <w:r w:rsidR="00831B42" w:rsidRPr="00623325">
              <w:rPr>
                <w:u w:val="single"/>
              </w:rPr>
              <w:t>cti</w:t>
            </w:r>
            <w:r w:rsidR="00082AFC" w:rsidRPr="00623325">
              <w:rPr>
                <w:u w:val="single"/>
              </w:rPr>
              <w:t>vités</w:t>
            </w:r>
            <w:r w:rsidRPr="00623325">
              <w:rPr>
                <w:u w:val="single"/>
              </w:rPr>
              <w:t xml:space="preserve"> de médiation et d’animation suivantes</w:t>
            </w:r>
            <w:r w:rsidR="00831B42" w:rsidRPr="00623325">
              <w:rPr>
                <w:u w:val="single"/>
              </w:rPr>
              <w:t xml:space="preserve"> en responsabilité</w:t>
            </w:r>
            <w:r w:rsidR="00831B42">
              <w:t> :</w:t>
            </w:r>
          </w:p>
          <w:p w14:paraId="5B02F5B1" w14:textId="4956C7CE" w:rsidR="00612054" w:rsidRDefault="006406EE" w:rsidP="00612054">
            <w:pPr>
              <w:pStyle w:val="Paragraphedeliste"/>
              <w:numPr>
                <w:ilvl w:val="0"/>
                <w:numId w:val="2"/>
              </w:numPr>
            </w:pPr>
            <w:r>
              <w:t>Le stand transition énergétique</w:t>
            </w:r>
          </w:p>
          <w:p w14:paraId="16999332" w14:textId="7602FB3B" w:rsidR="00612054" w:rsidRDefault="00612054" w:rsidP="00641F62">
            <w:pPr>
              <w:pStyle w:val="Paragraphedeliste"/>
              <w:numPr>
                <w:ilvl w:val="0"/>
                <w:numId w:val="2"/>
              </w:numPr>
            </w:pPr>
            <w:r>
              <w:t>L</w:t>
            </w:r>
            <w:r w:rsidR="00A40D23">
              <w:t xml:space="preserve">es visites de site de production d’énergie (EDF, </w:t>
            </w:r>
            <w:proofErr w:type="spellStart"/>
            <w:r w:rsidR="00A40D23">
              <w:t>Albioma</w:t>
            </w:r>
            <w:proofErr w:type="spellEnd"/>
            <w:r w:rsidR="00A40D23">
              <w:t>…)</w:t>
            </w:r>
            <w:bookmarkStart w:id="0" w:name="_GoBack"/>
            <w:bookmarkEnd w:id="0"/>
          </w:p>
          <w:p w14:paraId="77071D61" w14:textId="77777777" w:rsidR="00013943" w:rsidRDefault="00013943" w:rsidP="000145A4">
            <w:pPr>
              <w:ind w:left="360"/>
            </w:pPr>
          </w:p>
          <w:p w14:paraId="0D30A67B" w14:textId="7AE545CA" w:rsidR="00A83997" w:rsidRDefault="00A83997" w:rsidP="00831B42">
            <w:r>
              <w:t xml:space="preserve">2- </w:t>
            </w:r>
            <w:r w:rsidRPr="00623325">
              <w:rPr>
                <w:u w:val="single"/>
              </w:rPr>
              <w:t>Participer aux autres acti</w:t>
            </w:r>
            <w:r w:rsidR="00082AFC" w:rsidRPr="00623325">
              <w:rPr>
                <w:u w:val="single"/>
              </w:rPr>
              <w:t>vités</w:t>
            </w:r>
            <w:r w:rsidRPr="00623325">
              <w:rPr>
                <w:u w:val="single"/>
              </w:rPr>
              <w:t xml:space="preserve"> de médiation et d’animation de Sciences Réunion</w:t>
            </w:r>
            <w:r w:rsidR="00623325">
              <w:t> :</w:t>
            </w:r>
          </w:p>
          <w:p w14:paraId="35C7144B" w14:textId="71CE1FED" w:rsidR="00831B42" w:rsidRDefault="00A83997" w:rsidP="00831B42">
            <w:r>
              <w:t>Selon l</w:t>
            </w:r>
            <w:r w:rsidR="00831B42">
              <w:t xml:space="preserve">es besoins de l’équipe, </w:t>
            </w:r>
            <w:r w:rsidR="001C2AC9">
              <w:t>le médiateur-animateur</w:t>
            </w:r>
            <w:r>
              <w:t xml:space="preserve"> </w:t>
            </w:r>
            <w:r w:rsidR="001C2AC9">
              <w:t xml:space="preserve">sera amené à </w:t>
            </w:r>
            <w:r w:rsidR="00831B42">
              <w:t>particip</w:t>
            </w:r>
            <w:r w:rsidR="001C2AC9">
              <w:t>er</w:t>
            </w:r>
            <w:r w:rsidR="00831B42">
              <w:t xml:space="preserve"> aux autres action</w:t>
            </w:r>
            <w:r w:rsidR="00CE6CFE">
              <w:t xml:space="preserve">s </w:t>
            </w:r>
            <w:r w:rsidR="006406EE">
              <w:t xml:space="preserve">soit en autonomie, soit en soutien </w:t>
            </w:r>
            <w:r w:rsidR="00CE6CFE">
              <w:t>sous la responsabilité</w:t>
            </w:r>
            <w:r w:rsidR="00831B42">
              <w:t xml:space="preserve"> </w:t>
            </w:r>
            <w:r>
              <w:t>d’autres</w:t>
            </w:r>
            <w:r w:rsidR="00082AFC">
              <w:t xml:space="preserve"> médiateurs-</w:t>
            </w:r>
            <w:r>
              <w:t>animateurs</w:t>
            </w:r>
            <w:r w:rsidR="00CE6CFE">
              <w:t>.</w:t>
            </w:r>
          </w:p>
          <w:p w14:paraId="43BE579C" w14:textId="77777777" w:rsidR="00A83997" w:rsidRDefault="00A83997" w:rsidP="00831B42"/>
          <w:p w14:paraId="7833D668" w14:textId="2D53B82E" w:rsidR="00A83997" w:rsidRDefault="00A83997" w:rsidP="00CE6CFE">
            <w:r>
              <w:t xml:space="preserve">3- </w:t>
            </w:r>
            <w:r w:rsidRPr="00623325">
              <w:rPr>
                <w:u w:val="single"/>
              </w:rPr>
              <w:t xml:space="preserve">Participer à la stratégie </w:t>
            </w:r>
            <w:r w:rsidR="00082AFC" w:rsidRPr="00623325">
              <w:rPr>
                <w:u w:val="single"/>
              </w:rPr>
              <w:t>de développement de Sciences Réunion</w:t>
            </w:r>
            <w:r w:rsidR="00623325">
              <w:t> :</w:t>
            </w:r>
          </w:p>
          <w:p w14:paraId="54D6E88F" w14:textId="77777777" w:rsidR="006406EE" w:rsidRDefault="00A83997" w:rsidP="00B66F59">
            <w:r>
              <w:t>Développer le</w:t>
            </w:r>
            <w:r w:rsidR="00693278">
              <w:t>s nouveaux</w:t>
            </w:r>
            <w:r>
              <w:t xml:space="preserve"> partenariat</w:t>
            </w:r>
            <w:r w:rsidR="00693278">
              <w:t>s en</w:t>
            </w:r>
            <w:r>
              <w:t xml:space="preserve"> particip</w:t>
            </w:r>
            <w:r w:rsidR="00693278">
              <w:t>ant</w:t>
            </w:r>
            <w:r>
              <w:t xml:space="preserve"> à la conception de nouvelles </w:t>
            </w:r>
            <w:r w:rsidR="00082AFC">
              <w:t>activités</w:t>
            </w:r>
            <w:r w:rsidR="006406EE">
              <w:t>, en particulier sur les stands en cours de conception abordant les thèmes de la transition énergétique, des risques naturels, de la sobriété numérique et de l’économie circulaire.</w:t>
            </w:r>
          </w:p>
          <w:p w14:paraId="6CD0B72C" w14:textId="77777777" w:rsidR="006406EE" w:rsidRDefault="006406EE" w:rsidP="00B66F59"/>
          <w:p w14:paraId="209D23A3" w14:textId="0E498F22" w:rsidR="00B66F59" w:rsidRDefault="00693278" w:rsidP="00B66F59">
            <w:r>
              <w:t>(</w:t>
            </w:r>
            <w:r w:rsidR="00536A13">
              <w:t>Cette</w:t>
            </w:r>
            <w:r w:rsidR="00B66F59">
              <w:t xml:space="preserve"> fiche sera mise à jour périodiquement</w:t>
            </w:r>
            <w:r>
              <w:t>)</w:t>
            </w:r>
            <w:r w:rsidR="00B66F59">
              <w:t>.</w:t>
            </w:r>
          </w:p>
          <w:p w14:paraId="7FCB7B72" w14:textId="1473269D" w:rsidR="00693278" w:rsidRDefault="00693278" w:rsidP="00B66F59"/>
        </w:tc>
      </w:tr>
      <w:tr w:rsidR="00831B42" w14:paraId="32BAC5B9" w14:textId="77777777" w:rsidTr="00013EDB">
        <w:tc>
          <w:tcPr>
            <w:tcW w:w="2093" w:type="dxa"/>
          </w:tcPr>
          <w:p w14:paraId="4327231C" w14:textId="529D6F62" w:rsidR="00831B42" w:rsidRDefault="00831B42" w:rsidP="00E22394">
            <w:r>
              <w:t>Activités et tâches</w:t>
            </w:r>
          </w:p>
        </w:tc>
        <w:tc>
          <w:tcPr>
            <w:tcW w:w="7371" w:type="dxa"/>
          </w:tcPr>
          <w:p w14:paraId="55134415" w14:textId="08A477D0" w:rsidR="00082AFC" w:rsidRDefault="00082AFC" w:rsidP="00CE6CFE">
            <w:r>
              <w:t xml:space="preserve">1- </w:t>
            </w:r>
            <w:r w:rsidRPr="00623325">
              <w:rPr>
                <w:u w:val="single"/>
              </w:rPr>
              <w:t>Pour les activités en responsabilité</w:t>
            </w:r>
          </w:p>
          <w:p w14:paraId="6CCD19B9" w14:textId="3A2DDC67" w:rsidR="006406EE" w:rsidRDefault="006406EE" w:rsidP="00CE6CFE">
            <w:r>
              <w:t>Participer au suivi et au développement du partenariat :</w:t>
            </w:r>
          </w:p>
          <w:p w14:paraId="0276F3EF" w14:textId="4E50305B" w:rsidR="006406EE" w:rsidRDefault="00536A13" w:rsidP="00FB1D3C">
            <w:pPr>
              <w:pStyle w:val="Paragraphedeliste"/>
              <w:numPr>
                <w:ilvl w:val="0"/>
                <w:numId w:val="2"/>
              </w:numPr>
            </w:pPr>
            <w:r>
              <w:t>Établir les objectifs de l’animation avec le partenaire s’il y en a un et la direction de Sciences Réunion.</w:t>
            </w:r>
          </w:p>
          <w:p w14:paraId="6F1D1247" w14:textId="1A0276EC" w:rsidR="00536A13" w:rsidRDefault="00FB1D3C" w:rsidP="00FB1D3C">
            <w:pPr>
              <w:pStyle w:val="Paragraphedeliste"/>
              <w:numPr>
                <w:ilvl w:val="0"/>
                <w:numId w:val="2"/>
              </w:numPr>
            </w:pPr>
            <w:r>
              <w:t>Prévoir si nécessaire avec la direction de Sciences Réunion l’</w:t>
            </w:r>
            <w:r w:rsidR="00612054">
              <w:t>organisation</w:t>
            </w:r>
            <w:r>
              <w:t xml:space="preserve"> de formations des animateurs.</w:t>
            </w:r>
          </w:p>
          <w:p w14:paraId="624FEF43" w14:textId="616514FB" w:rsidR="00FB1D3C" w:rsidRDefault="00FB1D3C" w:rsidP="00FB1D3C">
            <w:pPr>
              <w:pStyle w:val="Paragraphedeliste"/>
              <w:numPr>
                <w:ilvl w:val="0"/>
                <w:numId w:val="2"/>
              </w:numPr>
            </w:pPr>
            <w:r>
              <w:t>Gérer le planning d’intervention de l’animation</w:t>
            </w:r>
            <w:r>
              <w:t xml:space="preserve"> si elle n’entre pas dans celui du </w:t>
            </w:r>
            <w:proofErr w:type="spellStart"/>
            <w:r>
              <w:t>mobilo’sciences</w:t>
            </w:r>
            <w:proofErr w:type="spellEnd"/>
            <w:r>
              <w:t>.</w:t>
            </w:r>
          </w:p>
          <w:p w14:paraId="00987DA1" w14:textId="77777777" w:rsidR="00FB1D3C" w:rsidRDefault="00FB1D3C" w:rsidP="00FB1D3C">
            <w:pPr>
              <w:pStyle w:val="Paragraphedeliste"/>
              <w:numPr>
                <w:ilvl w:val="0"/>
                <w:numId w:val="2"/>
              </w:numPr>
            </w:pPr>
            <w:r>
              <w:t>Faire un bilan d’intervention de l’animation.</w:t>
            </w:r>
          </w:p>
          <w:p w14:paraId="40014037" w14:textId="77777777" w:rsidR="00FB1D3C" w:rsidRDefault="00FB1D3C" w:rsidP="00FB1D3C">
            <w:pPr>
              <w:pStyle w:val="Paragraphedeliste"/>
              <w:numPr>
                <w:ilvl w:val="0"/>
                <w:numId w:val="2"/>
              </w:numPr>
            </w:pPr>
            <w:r>
              <w:t>Encadrer</w:t>
            </w:r>
            <w:r w:rsidRPr="00392F16">
              <w:t xml:space="preserve"> </w:t>
            </w:r>
            <w:r>
              <w:t>les animateurs médiateurs nouveaux arrivant ou en soutien sur l’animation.</w:t>
            </w:r>
          </w:p>
          <w:p w14:paraId="2227B455" w14:textId="77777777" w:rsidR="00082AFC" w:rsidRDefault="00082AFC" w:rsidP="00B66F59"/>
          <w:p w14:paraId="5CAAFD02" w14:textId="242E67B2" w:rsidR="00B66F59" w:rsidRDefault="00B66F59" w:rsidP="00B66F59">
            <w:r>
              <w:t xml:space="preserve">2- </w:t>
            </w:r>
            <w:r w:rsidRPr="00623325">
              <w:rPr>
                <w:u w:val="single"/>
              </w:rPr>
              <w:t>Pour les autres activités de médiation et d’animation</w:t>
            </w:r>
          </w:p>
          <w:p w14:paraId="20589191" w14:textId="77777777" w:rsidR="00612054" w:rsidRDefault="00612054" w:rsidP="00612054">
            <w:r>
              <w:t>Organiser, maitriser et animer l’animation :</w:t>
            </w:r>
          </w:p>
          <w:p w14:paraId="00D525DF" w14:textId="77777777" w:rsidR="00612054" w:rsidRDefault="00612054" w:rsidP="00612054">
            <w:pPr>
              <w:pStyle w:val="Paragraphedeliste"/>
              <w:numPr>
                <w:ilvl w:val="0"/>
                <w:numId w:val="2"/>
              </w:numPr>
            </w:pPr>
            <w:r>
              <w:t>Prévoir, préparer et ranger le matériel indispensable à la bonne tenue de ses animations attribuées dans le planning d’interventions et les assurer en autonomie.</w:t>
            </w:r>
          </w:p>
          <w:p w14:paraId="725A0C02" w14:textId="77777777" w:rsidR="00612054" w:rsidRDefault="00612054" w:rsidP="00612054">
            <w:pPr>
              <w:pStyle w:val="Paragraphedeliste"/>
              <w:numPr>
                <w:ilvl w:val="0"/>
                <w:numId w:val="2"/>
              </w:numPr>
            </w:pPr>
            <w:r>
              <w:lastRenderedPageBreak/>
              <w:t>Seconder le responsable dans la préparation du matériel indispensable à la bonne tenue des animations prévues en soutien.</w:t>
            </w:r>
          </w:p>
          <w:p w14:paraId="2520F924" w14:textId="77777777" w:rsidR="00B66F59" w:rsidRDefault="00B66F59" w:rsidP="00B66F59"/>
          <w:p w14:paraId="57C8CB54" w14:textId="77777777" w:rsidR="00DA7299" w:rsidRDefault="00B66F59" w:rsidP="00DA7299">
            <w:r>
              <w:t xml:space="preserve">3- </w:t>
            </w:r>
            <w:r w:rsidRPr="00DA7299">
              <w:rPr>
                <w:u w:val="single"/>
              </w:rPr>
              <w:t>Pour la participation à la stratégie de développement</w:t>
            </w:r>
            <w:r>
              <w:t xml:space="preserve"> </w:t>
            </w:r>
          </w:p>
          <w:p w14:paraId="69764F83" w14:textId="56ACBE2F" w:rsidR="00B66F59" w:rsidRDefault="00B66F59" w:rsidP="00FB1D3C">
            <w:pPr>
              <w:pStyle w:val="Paragraphedeliste"/>
              <w:numPr>
                <w:ilvl w:val="0"/>
                <w:numId w:val="2"/>
              </w:numPr>
            </w:pPr>
            <w:r>
              <w:t>Participer aux travaux d’équipes</w:t>
            </w:r>
            <w:r w:rsidR="00DA7299">
              <w:t xml:space="preserve"> et au rayonnement de Sciences Réunion</w:t>
            </w:r>
            <w:r w:rsidR="00612054">
              <w:t>.</w:t>
            </w:r>
          </w:p>
          <w:p w14:paraId="07E77CD5" w14:textId="40E6199D" w:rsidR="00612054" w:rsidRDefault="00612054" w:rsidP="00FB1D3C">
            <w:pPr>
              <w:pStyle w:val="Paragraphedeliste"/>
              <w:numPr>
                <w:ilvl w:val="0"/>
                <w:numId w:val="2"/>
              </w:numPr>
            </w:pPr>
            <w:r>
              <w:t>Participer à la conception, la numérisation, la réalisation et au montage des supports pédagogiques des nouvelles animations.</w:t>
            </w:r>
          </w:p>
          <w:p w14:paraId="3C0903DD" w14:textId="56717E31" w:rsidR="00612054" w:rsidRDefault="00612054" w:rsidP="00FB1D3C">
            <w:pPr>
              <w:pStyle w:val="Paragraphedeliste"/>
              <w:numPr>
                <w:ilvl w:val="0"/>
                <w:numId w:val="2"/>
              </w:numPr>
            </w:pPr>
            <w:r>
              <w:t>Développer, améliorer et évaluer les animations et les activités existantes.</w:t>
            </w:r>
          </w:p>
          <w:p w14:paraId="4F7ABD3E" w14:textId="5F31DE7A" w:rsidR="00082AFC" w:rsidRDefault="00082AFC" w:rsidP="00082AFC"/>
        </w:tc>
      </w:tr>
      <w:tr w:rsidR="00831B42" w14:paraId="1382F1BD" w14:textId="77777777" w:rsidTr="00013EDB">
        <w:tc>
          <w:tcPr>
            <w:tcW w:w="2093" w:type="dxa"/>
          </w:tcPr>
          <w:p w14:paraId="424007A6" w14:textId="0FFB6ED8" w:rsidR="00831B42" w:rsidRDefault="00831B42" w:rsidP="00E22394">
            <w:r>
              <w:lastRenderedPageBreak/>
              <w:t>Moyens et prérogatives</w:t>
            </w:r>
          </w:p>
        </w:tc>
        <w:tc>
          <w:tcPr>
            <w:tcW w:w="7371" w:type="dxa"/>
          </w:tcPr>
          <w:p w14:paraId="49F8AD3D" w14:textId="308A8C69" w:rsidR="00B66F59" w:rsidRDefault="00B66F59" w:rsidP="00B66F59">
            <w:r>
              <w:t>M</w:t>
            </w:r>
            <w:r w:rsidR="00DA7299">
              <w:t>atériel m</w:t>
            </w:r>
            <w:r>
              <w:t>is à disposition :</w:t>
            </w:r>
          </w:p>
          <w:p w14:paraId="21D0D4D9" w14:textId="3CBBDFC5" w:rsidR="00DA7299" w:rsidRDefault="00B66F59" w:rsidP="00B66F59">
            <w:pPr>
              <w:pStyle w:val="Paragraphedeliste"/>
              <w:numPr>
                <w:ilvl w:val="0"/>
                <w:numId w:val="1"/>
              </w:numPr>
            </w:pPr>
            <w:r>
              <w:t>Un bur</w:t>
            </w:r>
            <w:r w:rsidR="00DA7299">
              <w:t>eau.</w:t>
            </w:r>
          </w:p>
          <w:p w14:paraId="5FF74091" w14:textId="19DC8A8C" w:rsidR="00B66F59" w:rsidRDefault="00DA7299" w:rsidP="00B66F59">
            <w:pPr>
              <w:pStyle w:val="Paragraphedeliste"/>
              <w:numPr>
                <w:ilvl w:val="0"/>
                <w:numId w:val="1"/>
              </w:numPr>
            </w:pPr>
            <w:r>
              <w:t>Un poste</w:t>
            </w:r>
            <w:r w:rsidR="00623325">
              <w:t xml:space="preserve"> informatique</w:t>
            </w:r>
            <w:r>
              <w:t xml:space="preserve"> portable</w:t>
            </w:r>
            <w:r w:rsidR="00623325">
              <w:t>.</w:t>
            </w:r>
          </w:p>
          <w:p w14:paraId="5D5C18FA" w14:textId="1C2A9BE2" w:rsidR="00623325" w:rsidRDefault="00623325" w:rsidP="00623325">
            <w:pPr>
              <w:pStyle w:val="Paragraphedeliste"/>
              <w:numPr>
                <w:ilvl w:val="0"/>
                <w:numId w:val="1"/>
              </w:numPr>
            </w:pPr>
            <w:r>
              <w:t xml:space="preserve">L’accès à un </w:t>
            </w:r>
            <w:proofErr w:type="spellStart"/>
            <w:r>
              <w:t>fablab</w:t>
            </w:r>
            <w:proofErr w:type="spellEnd"/>
            <w:r>
              <w:t>.</w:t>
            </w:r>
          </w:p>
          <w:p w14:paraId="6EAD3351" w14:textId="4E397761" w:rsidR="00B66F59" w:rsidRDefault="00B66F59" w:rsidP="00B66F59">
            <w:pPr>
              <w:pStyle w:val="Paragraphedeliste"/>
              <w:numPr>
                <w:ilvl w:val="0"/>
                <w:numId w:val="1"/>
              </w:numPr>
            </w:pPr>
            <w:r>
              <w:t>Une ligne téléphonique</w:t>
            </w:r>
            <w:r w:rsidR="00DA7299">
              <w:t xml:space="preserve"> </w:t>
            </w:r>
            <w:proofErr w:type="spellStart"/>
            <w:r w:rsidR="00DA7299">
              <w:t>gsm</w:t>
            </w:r>
            <w:proofErr w:type="spellEnd"/>
            <w:r w:rsidR="00623325">
              <w:t>.</w:t>
            </w:r>
          </w:p>
          <w:p w14:paraId="3E532D80" w14:textId="208AE4A2" w:rsidR="00B66F59" w:rsidRDefault="00B66F59" w:rsidP="00B66F59">
            <w:pPr>
              <w:pStyle w:val="Paragraphedeliste"/>
              <w:numPr>
                <w:ilvl w:val="0"/>
                <w:numId w:val="1"/>
              </w:numPr>
            </w:pPr>
            <w:r>
              <w:t>Un véhicule de service si le besoin le justifie</w:t>
            </w:r>
            <w:r w:rsidR="00623325">
              <w:t>.</w:t>
            </w:r>
          </w:p>
          <w:p w14:paraId="1D3B1D79" w14:textId="77777777" w:rsidR="00B66F59" w:rsidRDefault="00B66F59" w:rsidP="00B66F59">
            <w:pPr>
              <w:pStyle w:val="Paragraphedeliste"/>
            </w:pPr>
          </w:p>
          <w:p w14:paraId="2D72430C" w14:textId="502E82D7" w:rsidR="00831B42" w:rsidRDefault="00B66F59" w:rsidP="00B66F59">
            <w:r>
              <w:t>Le médiateur animateur se réserve le droit de bloquer une livraison et/ou arrêter une animation s’il juge que les conditions ne sont plus respectées</w:t>
            </w:r>
          </w:p>
        </w:tc>
      </w:tr>
      <w:tr w:rsidR="00831B42" w14:paraId="29F91693" w14:textId="77777777" w:rsidTr="00013EDB">
        <w:tc>
          <w:tcPr>
            <w:tcW w:w="2093" w:type="dxa"/>
          </w:tcPr>
          <w:p w14:paraId="218092FD" w14:textId="6382576E" w:rsidR="00831B42" w:rsidRDefault="00831B42" w:rsidP="00E22394">
            <w:r>
              <w:t>Relation internes et externes</w:t>
            </w:r>
          </w:p>
        </w:tc>
        <w:tc>
          <w:tcPr>
            <w:tcW w:w="7371" w:type="dxa"/>
          </w:tcPr>
          <w:p w14:paraId="28847E62" w14:textId="245BD00B" w:rsidR="00AF2346" w:rsidRDefault="006A3DD2" w:rsidP="00E22394">
            <w:r>
              <w:t xml:space="preserve">Dans le cadre de ses fonctions, le médiateur animateur est en relation directe avec son partenaire. Il </w:t>
            </w:r>
            <w:r w:rsidR="00AF2346">
              <w:t>travail</w:t>
            </w:r>
            <w:r w:rsidR="0055552F">
              <w:t>le</w:t>
            </w:r>
            <w:r w:rsidR="00AF2346">
              <w:t xml:space="preserve"> en étroite collaboration avec la direction et toute l’équipe de Sciences Réunion. </w:t>
            </w:r>
          </w:p>
          <w:p w14:paraId="5C93B7A5" w14:textId="7DF1513C" w:rsidR="00831B42" w:rsidRDefault="00AF2346" w:rsidP="00E22394">
            <w:r>
              <w:t xml:space="preserve">Il </w:t>
            </w:r>
            <w:r w:rsidR="006A3DD2">
              <w:t>doit rendre compte à la direction de Sciences Réunion</w:t>
            </w:r>
            <w:r>
              <w:t>.</w:t>
            </w:r>
          </w:p>
        </w:tc>
      </w:tr>
      <w:tr w:rsidR="00831B42" w14:paraId="216F5A99" w14:textId="77777777" w:rsidTr="00013EDB">
        <w:tc>
          <w:tcPr>
            <w:tcW w:w="2093" w:type="dxa"/>
            <w:tcBorders>
              <w:bottom w:val="single" w:sz="4" w:space="0" w:color="auto"/>
            </w:tcBorders>
          </w:tcPr>
          <w:p w14:paraId="53E3D2E1" w14:textId="61BE5904" w:rsidR="00831B42" w:rsidRDefault="00831B42" w:rsidP="00E22394">
            <w:r>
              <w:t>Conditions et lieu de travail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1076D14" w14:textId="0F839FF1" w:rsidR="00B32164" w:rsidRDefault="00623325" w:rsidP="00B32164">
            <w:r w:rsidRPr="00DA7299">
              <w:rPr>
                <w:u w:val="single"/>
              </w:rPr>
              <w:t>Horaires de travail</w:t>
            </w:r>
            <w:r>
              <w:t> : 35h sur 5 jours / semaine.</w:t>
            </w:r>
          </w:p>
          <w:p w14:paraId="479BA004" w14:textId="77777777" w:rsidR="00623325" w:rsidRDefault="00623325" w:rsidP="00B32164"/>
          <w:p w14:paraId="0E846A47" w14:textId="61CB44C4" w:rsidR="00DA7299" w:rsidRDefault="00B32164" w:rsidP="00B32164">
            <w:r>
              <w:t xml:space="preserve">Les horaires peuvent être décalés en fonction des besoins de service (en soirée, </w:t>
            </w:r>
            <w:r w:rsidR="00FD46D5">
              <w:t>les week-ends</w:t>
            </w:r>
            <w:r>
              <w:t xml:space="preserve">). </w:t>
            </w:r>
          </w:p>
          <w:p w14:paraId="0D04179B" w14:textId="239631B5" w:rsidR="00B32164" w:rsidRDefault="00B32164" w:rsidP="00B32164">
            <w:r>
              <w:t xml:space="preserve">Les manifestations amenant un certain nombre d’heures supplémentaires, celles-ci sont enregistrées et récupérables en tenant compte de la législation </w:t>
            </w:r>
            <w:r w:rsidR="001C2AC9">
              <w:t>du code du travail et selon la Convention Collective Nationale ECLAT.</w:t>
            </w:r>
          </w:p>
          <w:p w14:paraId="4C134A5F" w14:textId="77777777" w:rsidR="00013943" w:rsidRDefault="00013943" w:rsidP="00B32164"/>
          <w:p w14:paraId="1B18F1AF" w14:textId="22CB33BF" w:rsidR="00013943" w:rsidRDefault="00013943" w:rsidP="00B32164">
            <w:r w:rsidRPr="00D63695">
              <w:rPr>
                <w:u w:val="single"/>
              </w:rPr>
              <w:t>Contrat</w:t>
            </w:r>
            <w:r w:rsidR="00D63695">
              <w:t xml:space="preserve"> : Contrat </w:t>
            </w:r>
            <w:r>
              <w:t>à Durée Déterminée de 9 mois, période d’essai de 1 mois.</w:t>
            </w:r>
          </w:p>
          <w:p w14:paraId="25F86656" w14:textId="77777777" w:rsidR="00013943" w:rsidRDefault="00013943" w:rsidP="00B32164"/>
          <w:p w14:paraId="0F979B4B" w14:textId="542F4593" w:rsidR="00013943" w:rsidRDefault="00013943" w:rsidP="00B32164">
            <w:r w:rsidRPr="00D63695">
              <w:rPr>
                <w:u w:val="single"/>
              </w:rPr>
              <w:t>Salaire</w:t>
            </w:r>
            <w:r w:rsidR="00D63695">
              <w:t> : S</w:t>
            </w:r>
            <w:r>
              <w:t>elon la Convention Collective Nationale ECLAT.</w:t>
            </w:r>
          </w:p>
          <w:p w14:paraId="710A5FDC" w14:textId="77777777" w:rsidR="00B32164" w:rsidRDefault="00B32164" w:rsidP="00E22394"/>
          <w:p w14:paraId="4671C8C9" w14:textId="77777777" w:rsidR="00CE6CFE" w:rsidRDefault="00CE6CFE" w:rsidP="00E22394">
            <w:r w:rsidRPr="00DA7299">
              <w:rPr>
                <w:u w:val="single"/>
              </w:rPr>
              <w:t>Résidence administrative</w:t>
            </w:r>
            <w:r>
              <w:t xml:space="preserve"> : </w:t>
            </w:r>
          </w:p>
          <w:p w14:paraId="26E6070D" w14:textId="76DC0227" w:rsidR="00DA7299" w:rsidRDefault="00612054" w:rsidP="00E22394">
            <w:r>
              <w:t>6bis,</w:t>
            </w:r>
            <w:r w:rsidR="00CE6CFE">
              <w:t xml:space="preserve"> rue </w:t>
            </w:r>
            <w:r>
              <w:t>Lucien Gasparin</w:t>
            </w:r>
            <w:r w:rsidR="00CE6CFE">
              <w:t xml:space="preserve"> – 97</w:t>
            </w:r>
            <w:r>
              <w:t>00</w:t>
            </w:r>
            <w:r w:rsidR="00CE6CFE">
              <w:t>0 Saint</w:t>
            </w:r>
            <w:r>
              <w:t xml:space="preserve"> Denis</w:t>
            </w:r>
          </w:p>
          <w:p w14:paraId="661DD488" w14:textId="0E96BF9C" w:rsidR="00B32164" w:rsidRDefault="00D71204" w:rsidP="00DA7299">
            <w:r>
              <w:t>Le médiateur animateur est a</w:t>
            </w:r>
            <w:r w:rsidR="00CE6CFE">
              <w:t>ppelé à travailler sur tout le territoire de la Réunion selon les acti</w:t>
            </w:r>
            <w:r w:rsidR="00DA7299">
              <w:t>vités</w:t>
            </w:r>
            <w:r w:rsidR="00CE6CFE">
              <w:t>.</w:t>
            </w:r>
          </w:p>
        </w:tc>
      </w:tr>
      <w:tr w:rsidR="00013943" w:rsidRPr="00623325" w14:paraId="386CC557" w14:textId="77777777" w:rsidTr="00BF1CC1">
        <w:tc>
          <w:tcPr>
            <w:tcW w:w="9464" w:type="dxa"/>
            <w:gridSpan w:val="2"/>
            <w:shd w:val="clear" w:color="auto" w:fill="E6E6E6"/>
          </w:tcPr>
          <w:p w14:paraId="287F5857" w14:textId="77777777" w:rsidR="00013943" w:rsidRPr="00623325" w:rsidRDefault="00013943" w:rsidP="00BF1CC1">
            <w:pPr>
              <w:rPr>
                <w:b/>
              </w:rPr>
            </w:pPr>
            <w:r w:rsidRPr="00623325">
              <w:rPr>
                <w:b/>
              </w:rPr>
              <w:t>PROFIL DU POSTE</w:t>
            </w:r>
          </w:p>
        </w:tc>
      </w:tr>
      <w:tr w:rsidR="00013943" w14:paraId="69DCC6A3" w14:textId="77777777" w:rsidTr="00013943">
        <w:tc>
          <w:tcPr>
            <w:tcW w:w="2093" w:type="dxa"/>
          </w:tcPr>
          <w:p w14:paraId="3FDB7C3D" w14:textId="77777777" w:rsidR="00013943" w:rsidRDefault="00013943" w:rsidP="00BF1CC1">
            <w:r>
              <w:t>Compétences</w:t>
            </w:r>
          </w:p>
        </w:tc>
        <w:tc>
          <w:tcPr>
            <w:tcW w:w="7371" w:type="dxa"/>
          </w:tcPr>
          <w:p w14:paraId="0E861772" w14:textId="77777777" w:rsidR="00013943" w:rsidRDefault="00013943" w:rsidP="00BF1CC1">
            <w:pPr>
              <w:pStyle w:val="Paragraphedeliste"/>
              <w:numPr>
                <w:ilvl w:val="0"/>
                <w:numId w:val="1"/>
              </w:numPr>
            </w:pPr>
            <w:r>
              <w:t>Être autonome, rigoureux et avoir le sens de l’organisation.</w:t>
            </w:r>
          </w:p>
          <w:p w14:paraId="1BCF4F7E" w14:textId="77777777" w:rsidR="00013943" w:rsidRDefault="00013943" w:rsidP="00013943">
            <w:pPr>
              <w:pStyle w:val="Paragraphedeliste"/>
              <w:numPr>
                <w:ilvl w:val="0"/>
                <w:numId w:val="1"/>
              </w:numPr>
            </w:pPr>
            <w:r>
              <w:t>Savoir écouter, aider, expliquer, accompagner, animer, former, coordonner et analyser.</w:t>
            </w:r>
          </w:p>
          <w:p w14:paraId="5FA38C81" w14:textId="77777777" w:rsidR="00013943" w:rsidRDefault="00013943" w:rsidP="00BF1CC1">
            <w:pPr>
              <w:pStyle w:val="Paragraphedeliste"/>
              <w:numPr>
                <w:ilvl w:val="0"/>
                <w:numId w:val="1"/>
              </w:numPr>
            </w:pPr>
            <w:r>
              <w:t>Savoir travailler en équipe.</w:t>
            </w:r>
          </w:p>
          <w:p w14:paraId="493E28C3" w14:textId="205216D8" w:rsidR="00013943" w:rsidRDefault="00013943" w:rsidP="00BF1CC1">
            <w:pPr>
              <w:pStyle w:val="Paragraphedeliste"/>
              <w:numPr>
                <w:ilvl w:val="0"/>
                <w:numId w:val="1"/>
              </w:numPr>
            </w:pPr>
            <w:r>
              <w:t>Posséder des capacités d’analyse et de synthèse.</w:t>
            </w:r>
          </w:p>
          <w:p w14:paraId="6BBA6C61" w14:textId="7D1ADAA7" w:rsidR="00013943" w:rsidRDefault="00013943" w:rsidP="00013943">
            <w:pPr>
              <w:pStyle w:val="Paragraphedeliste"/>
              <w:numPr>
                <w:ilvl w:val="0"/>
                <w:numId w:val="1"/>
              </w:numPr>
            </w:pPr>
            <w:r>
              <w:t>Montrer une aisance rédactionnelle et relationnelle.</w:t>
            </w:r>
          </w:p>
        </w:tc>
      </w:tr>
      <w:tr w:rsidR="00013943" w14:paraId="7C3565A8" w14:textId="77777777" w:rsidTr="00013943">
        <w:tc>
          <w:tcPr>
            <w:tcW w:w="2093" w:type="dxa"/>
          </w:tcPr>
          <w:p w14:paraId="55BD4FBA" w14:textId="36E5DC73" w:rsidR="00013943" w:rsidRDefault="00013943" w:rsidP="00013943">
            <w:r>
              <w:lastRenderedPageBreak/>
              <w:t>Expérience professionnelle</w:t>
            </w:r>
          </w:p>
        </w:tc>
        <w:tc>
          <w:tcPr>
            <w:tcW w:w="7371" w:type="dxa"/>
          </w:tcPr>
          <w:p w14:paraId="48620034" w14:textId="77777777" w:rsidR="00013943" w:rsidRDefault="00013943" w:rsidP="00013943">
            <w:pPr>
              <w:pStyle w:val="Paragraphedeliste"/>
              <w:numPr>
                <w:ilvl w:val="0"/>
                <w:numId w:val="1"/>
              </w:numPr>
            </w:pPr>
            <w:r>
              <w:t>Expérience dans l’animation.</w:t>
            </w:r>
          </w:p>
          <w:p w14:paraId="27C5122B" w14:textId="0A43271E" w:rsidR="00013943" w:rsidRDefault="00013943" w:rsidP="00013943">
            <w:pPr>
              <w:pStyle w:val="Paragraphedeliste"/>
              <w:numPr>
                <w:ilvl w:val="0"/>
                <w:numId w:val="1"/>
              </w:numPr>
            </w:pPr>
            <w:r>
              <w:t>Expérience en communication.</w:t>
            </w:r>
          </w:p>
          <w:p w14:paraId="37CF8E9E" w14:textId="38AA9574" w:rsidR="00013943" w:rsidRDefault="00013943" w:rsidP="00013943">
            <w:pPr>
              <w:pStyle w:val="Paragraphedeliste"/>
              <w:numPr>
                <w:ilvl w:val="0"/>
                <w:numId w:val="1"/>
              </w:numPr>
            </w:pPr>
            <w:r>
              <w:t>Expérience dans l’exploitation d’informations scientifiques</w:t>
            </w:r>
          </w:p>
          <w:p w14:paraId="5834F0F0" w14:textId="4D40537C" w:rsidR="00013943" w:rsidRDefault="00013943" w:rsidP="00013943">
            <w:pPr>
              <w:pStyle w:val="Paragraphedeliste"/>
              <w:numPr>
                <w:ilvl w:val="0"/>
                <w:numId w:val="1"/>
              </w:numPr>
            </w:pPr>
            <w:r>
              <w:t>Expérience dans l’utilisation d’un Fablab.</w:t>
            </w:r>
          </w:p>
          <w:p w14:paraId="7090C07D" w14:textId="21B67ED3" w:rsidR="00013943" w:rsidRDefault="00013943" w:rsidP="00013943">
            <w:pPr>
              <w:pStyle w:val="Paragraphedeliste"/>
              <w:numPr>
                <w:ilvl w:val="0"/>
                <w:numId w:val="1"/>
              </w:numPr>
            </w:pPr>
            <w:r>
              <w:t>Maitrise de l’outil informatique (Pack Office, Applications Photo et Vidéo)</w:t>
            </w:r>
          </w:p>
        </w:tc>
      </w:tr>
      <w:tr w:rsidR="00013943" w14:paraId="65A2F034" w14:textId="77777777" w:rsidTr="00013943">
        <w:tc>
          <w:tcPr>
            <w:tcW w:w="2093" w:type="dxa"/>
          </w:tcPr>
          <w:p w14:paraId="2789CDC0" w14:textId="72AEABFF" w:rsidR="00013943" w:rsidRDefault="00013943" w:rsidP="00BF1CC1">
            <w:r>
              <w:t>Formations et diplômes</w:t>
            </w:r>
          </w:p>
        </w:tc>
        <w:tc>
          <w:tcPr>
            <w:tcW w:w="7371" w:type="dxa"/>
          </w:tcPr>
          <w:p w14:paraId="6CA711FE" w14:textId="52B1D349" w:rsidR="00013943" w:rsidRDefault="00013943" w:rsidP="00BF1CC1">
            <w:pPr>
              <w:pStyle w:val="Paragraphedeliste"/>
              <w:numPr>
                <w:ilvl w:val="0"/>
                <w:numId w:val="1"/>
              </w:numPr>
            </w:pPr>
            <w:r>
              <w:t xml:space="preserve">Etre titulaire d’un diplôme </w:t>
            </w:r>
            <w:r w:rsidR="00672586">
              <w:t>Bac +2 minimum</w:t>
            </w:r>
          </w:p>
          <w:p w14:paraId="5ECE7309" w14:textId="433C352B" w:rsidR="00612054" w:rsidRDefault="00013943" w:rsidP="00612054">
            <w:pPr>
              <w:pStyle w:val="Paragraphedeliste"/>
              <w:numPr>
                <w:ilvl w:val="0"/>
                <w:numId w:val="1"/>
              </w:numPr>
            </w:pPr>
            <w:r>
              <w:t>Avoir un bagage scientifique ou un parcours d’une filière scientifique</w:t>
            </w:r>
            <w:r w:rsidR="00612054">
              <w:t xml:space="preserve"> « sciences de l’ingénieur » ou « transition énergétique » </w:t>
            </w:r>
          </w:p>
          <w:p w14:paraId="606A35E8" w14:textId="1A5BF670" w:rsidR="000145A4" w:rsidRDefault="000145A4" w:rsidP="000145A4">
            <w:pPr>
              <w:pStyle w:val="Paragraphedeliste"/>
              <w:numPr>
                <w:ilvl w:val="0"/>
                <w:numId w:val="1"/>
              </w:numPr>
            </w:pPr>
            <w:r>
              <w:t>L’option « Sciences + »</w:t>
            </w:r>
            <w:r w:rsidR="00672586">
              <w:t xml:space="preserve"> d’une Licence scientifique</w:t>
            </w:r>
            <w:r>
              <w:t xml:space="preserve"> ou la Licence Métiers de l’Animation </w:t>
            </w:r>
            <w:r w:rsidRPr="002A27E6">
              <w:rPr>
                <w:bCs/>
              </w:rPr>
              <w:t>sociale, socio-éducative et socioculturelle</w:t>
            </w:r>
            <w:r>
              <w:rPr>
                <w:bCs/>
              </w:rPr>
              <w:t xml:space="preserve"> </w:t>
            </w:r>
            <w:r>
              <w:t>est un atout.</w:t>
            </w:r>
          </w:p>
        </w:tc>
      </w:tr>
    </w:tbl>
    <w:p w14:paraId="1B8CB2E2" w14:textId="77777777" w:rsidR="009E4C91" w:rsidRPr="006B2DF5" w:rsidRDefault="009E4C91" w:rsidP="006B2DF5"/>
    <w:sectPr w:rsidR="009E4C91" w:rsidRPr="006B2DF5" w:rsidSect="00013EDB">
      <w:pgSz w:w="11900" w:h="16840"/>
      <w:pgMar w:top="1135" w:right="1417" w:bottom="113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E00A0"/>
    <w:multiLevelType w:val="hybridMultilevel"/>
    <w:tmpl w:val="71703A18"/>
    <w:lvl w:ilvl="0" w:tplc="C756C8D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24110"/>
    <w:multiLevelType w:val="hybridMultilevel"/>
    <w:tmpl w:val="6D246472"/>
    <w:lvl w:ilvl="0" w:tplc="E69EDDEE">
      <w:start w:val="1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DF5"/>
    <w:rsid w:val="00012823"/>
    <w:rsid w:val="00013943"/>
    <w:rsid w:val="00013EDB"/>
    <w:rsid w:val="000145A4"/>
    <w:rsid w:val="00082AFC"/>
    <w:rsid w:val="001439E3"/>
    <w:rsid w:val="00197230"/>
    <w:rsid w:val="001A7FE9"/>
    <w:rsid w:val="001C2AC9"/>
    <w:rsid w:val="00201475"/>
    <w:rsid w:val="002526C7"/>
    <w:rsid w:val="00254DD6"/>
    <w:rsid w:val="002A27E6"/>
    <w:rsid w:val="002E7456"/>
    <w:rsid w:val="003559CA"/>
    <w:rsid w:val="00390923"/>
    <w:rsid w:val="00392F16"/>
    <w:rsid w:val="004D361B"/>
    <w:rsid w:val="00536A13"/>
    <w:rsid w:val="0055552F"/>
    <w:rsid w:val="00595869"/>
    <w:rsid w:val="005E77BB"/>
    <w:rsid w:val="00612054"/>
    <w:rsid w:val="00623325"/>
    <w:rsid w:val="006406EE"/>
    <w:rsid w:val="00641F62"/>
    <w:rsid w:val="00672586"/>
    <w:rsid w:val="00687474"/>
    <w:rsid w:val="00693278"/>
    <w:rsid w:val="006A3DD2"/>
    <w:rsid w:val="006B2DF5"/>
    <w:rsid w:val="00817C0E"/>
    <w:rsid w:val="00831B42"/>
    <w:rsid w:val="00871E76"/>
    <w:rsid w:val="00876525"/>
    <w:rsid w:val="008A3681"/>
    <w:rsid w:val="008D3A49"/>
    <w:rsid w:val="008E7283"/>
    <w:rsid w:val="008F3D5B"/>
    <w:rsid w:val="0091001B"/>
    <w:rsid w:val="009200D9"/>
    <w:rsid w:val="00981C3D"/>
    <w:rsid w:val="009E4C91"/>
    <w:rsid w:val="009F05E8"/>
    <w:rsid w:val="009F6E0C"/>
    <w:rsid w:val="00A40D23"/>
    <w:rsid w:val="00A66074"/>
    <w:rsid w:val="00A83997"/>
    <w:rsid w:val="00AF2346"/>
    <w:rsid w:val="00AF54A5"/>
    <w:rsid w:val="00B11B59"/>
    <w:rsid w:val="00B32164"/>
    <w:rsid w:val="00B56F35"/>
    <w:rsid w:val="00B638CC"/>
    <w:rsid w:val="00B66F59"/>
    <w:rsid w:val="00BE2FA9"/>
    <w:rsid w:val="00BE7F1E"/>
    <w:rsid w:val="00BF1CC1"/>
    <w:rsid w:val="00C76876"/>
    <w:rsid w:val="00CD1DE6"/>
    <w:rsid w:val="00CE6CFE"/>
    <w:rsid w:val="00D63695"/>
    <w:rsid w:val="00D71204"/>
    <w:rsid w:val="00DA7299"/>
    <w:rsid w:val="00DB155F"/>
    <w:rsid w:val="00E22394"/>
    <w:rsid w:val="00E44EA3"/>
    <w:rsid w:val="00FA4F81"/>
    <w:rsid w:val="00FB01E1"/>
    <w:rsid w:val="00FB1D3C"/>
    <w:rsid w:val="00FD46D5"/>
    <w:rsid w:val="00FE42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E6A52"/>
  <w15:docId w15:val="{FBD27F63-AA5D-E941-85D9-6BCB0D9D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559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59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2DF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2DF5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559C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559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559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lledutableau">
    <w:name w:val="Table Grid"/>
    <w:basedOn w:val="TableauNormal"/>
    <w:uiPriority w:val="59"/>
    <w:rsid w:val="005E7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4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750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Microsoft Office</cp:lastModifiedBy>
  <cp:revision>5</cp:revision>
  <cp:lastPrinted>2023-08-29T12:16:00Z</cp:lastPrinted>
  <dcterms:created xsi:type="dcterms:W3CDTF">2024-09-16T10:39:00Z</dcterms:created>
  <dcterms:modified xsi:type="dcterms:W3CDTF">2024-09-16T11:50:00Z</dcterms:modified>
</cp:coreProperties>
</file>